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4" w:rsidRPr="00072644" w:rsidRDefault="00072644" w:rsidP="00072644">
      <w:pPr>
        <w:spacing w:after="0" w:line="360" w:lineRule="auto"/>
        <w:jc w:val="center"/>
        <w:rPr>
          <w:b/>
          <w:sz w:val="28"/>
          <w:szCs w:val="28"/>
        </w:rPr>
      </w:pPr>
      <w:r w:rsidRPr="00072644">
        <w:rPr>
          <w:b/>
          <w:sz w:val="28"/>
          <w:szCs w:val="28"/>
        </w:rPr>
        <w:t>Anne Cummings</w:t>
      </w:r>
    </w:p>
    <w:p w:rsidR="00072644" w:rsidRPr="00072644" w:rsidRDefault="00072644" w:rsidP="00072644">
      <w:pPr>
        <w:spacing w:after="0" w:line="360" w:lineRule="auto"/>
        <w:jc w:val="center"/>
        <w:rPr>
          <w:b/>
          <w:sz w:val="28"/>
          <w:szCs w:val="28"/>
        </w:rPr>
      </w:pPr>
      <w:r w:rsidRPr="00072644">
        <w:rPr>
          <w:b/>
          <w:sz w:val="28"/>
          <w:szCs w:val="28"/>
        </w:rPr>
        <w:t>Educator as Artist – GED 675A</w:t>
      </w:r>
    </w:p>
    <w:p w:rsidR="00072644" w:rsidRPr="00072644" w:rsidRDefault="00072644" w:rsidP="00072644">
      <w:pPr>
        <w:spacing w:after="0" w:line="360" w:lineRule="auto"/>
        <w:jc w:val="center"/>
        <w:rPr>
          <w:b/>
          <w:sz w:val="28"/>
          <w:szCs w:val="28"/>
        </w:rPr>
      </w:pPr>
      <w:r w:rsidRPr="00072644">
        <w:rPr>
          <w:b/>
          <w:sz w:val="28"/>
          <w:szCs w:val="28"/>
        </w:rPr>
        <w:t xml:space="preserve">Saint Michael’s College – </w:t>
      </w:r>
      <w:proofErr w:type="gramStart"/>
      <w:r w:rsidRPr="00072644">
        <w:rPr>
          <w:b/>
          <w:sz w:val="28"/>
          <w:szCs w:val="28"/>
        </w:rPr>
        <w:t>Summer</w:t>
      </w:r>
      <w:proofErr w:type="gramEnd"/>
      <w:r w:rsidRPr="00072644">
        <w:rPr>
          <w:b/>
          <w:sz w:val="28"/>
          <w:szCs w:val="28"/>
        </w:rPr>
        <w:t xml:space="preserve"> 2016</w:t>
      </w:r>
    </w:p>
    <w:p w:rsidR="00847D4E" w:rsidRDefault="00072644" w:rsidP="00072644">
      <w:pPr>
        <w:spacing w:after="0" w:line="360" w:lineRule="auto"/>
        <w:rPr>
          <w:b/>
          <w:sz w:val="32"/>
          <w:szCs w:val="32"/>
        </w:rPr>
      </w:pPr>
      <w:r w:rsidRPr="00072644">
        <w:rPr>
          <w:b/>
          <w:sz w:val="32"/>
          <w:szCs w:val="32"/>
        </w:rPr>
        <w:t>Proposal for Concentration</w:t>
      </w:r>
    </w:p>
    <w:p w:rsidR="00072644" w:rsidRDefault="00072644" w:rsidP="00072644">
      <w:pPr>
        <w:spacing w:after="0" w:line="360" w:lineRule="auto"/>
        <w:rPr>
          <w:b/>
          <w:sz w:val="24"/>
          <w:szCs w:val="24"/>
        </w:rPr>
      </w:pPr>
      <w:r>
        <w:rPr>
          <w:b/>
          <w:sz w:val="24"/>
          <w:szCs w:val="24"/>
        </w:rPr>
        <w:tab/>
        <w:t>My work over the past several years has revolved around my effort as an artist to explore alternatives to the use of traditional art materials, as well as to create pieces that communicate messages about environment</w:t>
      </w:r>
      <w:r w:rsidR="00DB3910">
        <w:rPr>
          <w:b/>
          <w:sz w:val="24"/>
          <w:szCs w:val="24"/>
        </w:rPr>
        <w:t>al issues in engaging ways to</w:t>
      </w:r>
      <w:r>
        <w:rPr>
          <w:b/>
          <w:sz w:val="24"/>
          <w:szCs w:val="24"/>
        </w:rPr>
        <w:t xml:space="preserve"> viewers.</w:t>
      </w:r>
    </w:p>
    <w:p w:rsidR="00072644" w:rsidRDefault="00072644" w:rsidP="00072644">
      <w:pPr>
        <w:spacing w:after="0" w:line="360" w:lineRule="auto"/>
        <w:rPr>
          <w:b/>
          <w:sz w:val="24"/>
          <w:szCs w:val="24"/>
        </w:rPr>
      </w:pPr>
      <w:r>
        <w:rPr>
          <w:b/>
          <w:sz w:val="24"/>
          <w:szCs w:val="24"/>
        </w:rPr>
        <w:tab/>
        <w:t xml:space="preserve">I believe that many artists and art </w:t>
      </w:r>
      <w:r w:rsidR="00DB3910">
        <w:rPr>
          <w:b/>
          <w:sz w:val="24"/>
          <w:szCs w:val="24"/>
        </w:rPr>
        <w:t>educators</w:t>
      </w:r>
      <w:r>
        <w:rPr>
          <w:b/>
          <w:sz w:val="24"/>
          <w:szCs w:val="24"/>
        </w:rPr>
        <w:t xml:space="preserve"> are</w:t>
      </w:r>
      <w:r w:rsidR="00DB3910">
        <w:rPr>
          <w:b/>
          <w:sz w:val="24"/>
          <w:szCs w:val="24"/>
        </w:rPr>
        <w:t xml:space="preserve"> unaware of the</w:t>
      </w:r>
      <w:r>
        <w:rPr>
          <w:b/>
          <w:sz w:val="24"/>
          <w:szCs w:val="24"/>
        </w:rPr>
        <w:t xml:space="preserve"> potential toxicity</w:t>
      </w:r>
      <w:r w:rsidR="00DB3910">
        <w:rPr>
          <w:b/>
          <w:sz w:val="24"/>
          <w:szCs w:val="24"/>
        </w:rPr>
        <w:t>, environmental impact,</w:t>
      </w:r>
      <w:r>
        <w:rPr>
          <w:b/>
          <w:sz w:val="24"/>
          <w:szCs w:val="24"/>
        </w:rPr>
        <w:t xml:space="preserve"> and unsustainable </w:t>
      </w:r>
      <w:r w:rsidR="00185DE2">
        <w:rPr>
          <w:b/>
          <w:sz w:val="24"/>
          <w:szCs w:val="24"/>
        </w:rPr>
        <w:t>production methods of the materials generally accepted as “art supplies.”</w:t>
      </w:r>
      <w:r w:rsidR="00DB3910">
        <w:rPr>
          <w:b/>
          <w:sz w:val="24"/>
          <w:szCs w:val="24"/>
        </w:rPr>
        <w:t xml:space="preserve">  As an art educator, I am often appalled at the amount of waste that is generated in my classroom alone, and as an artist, it is easy to see the waste accumulate in the studio, despite the best attempts at conscientious recycling practices.  Many art materials, such as acrylics, palettes, brushes, and much more, are made from petroleum-sourced plastics and are often difficult to recycle or reclaim after use, or were intended to be disposable from the outset.</w:t>
      </w:r>
    </w:p>
    <w:p w:rsidR="00AE2D34" w:rsidRDefault="00AE2D34" w:rsidP="00072644">
      <w:pPr>
        <w:spacing w:after="0" w:line="360" w:lineRule="auto"/>
        <w:rPr>
          <w:b/>
          <w:sz w:val="24"/>
          <w:szCs w:val="24"/>
        </w:rPr>
      </w:pPr>
      <w:r>
        <w:rPr>
          <w:b/>
          <w:sz w:val="24"/>
          <w:szCs w:val="24"/>
        </w:rPr>
        <w:tab/>
        <w:t xml:space="preserve">I am trying in both my practices - as an art educator and as an artist </w:t>
      </w:r>
      <w:proofErr w:type="gramStart"/>
      <w:r>
        <w:rPr>
          <w:b/>
          <w:sz w:val="24"/>
          <w:szCs w:val="24"/>
        </w:rPr>
        <w:t>-  to</w:t>
      </w:r>
      <w:proofErr w:type="gramEnd"/>
      <w:r>
        <w:rPr>
          <w:b/>
          <w:sz w:val="24"/>
          <w:szCs w:val="24"/>
        </w:rPr>
        <w:t xml:space="preserve"> work with a new awareness of this issue, and to make choices in supply purchases, recycling/repurposing efforts, and educating myself and my students about safety and environmental factors in the use of materials.</w:t>
      </w:r>
    </w:p>
    <w:p w:rsidR="00AE2D34" w:rsidRDefault="00AE2D34" w:rsidP="00AE2D34">
      <w:pPr>
        <w:spacing w:after="0" w:line="360" w:lineRule="auto"/>
        <w:rPr>
          <w:b/>
          <w:sz w:val="24"/>
          <w:szCs w:val="24"/>
        </w:rPr>
      </w:pPr>
      <w:r>
        <w:rPr>
          <w:b/>
          <w:sz w:val="24"/>
          <w:szCs w:val="24"/>
        </w:rPr>
        <w:t>The citations below are a sampling of online resources on this issue:</w:t>
      </w:r>
    </w:p>
    <w:p w:rsidR="00185DE2" w:rsidRDefault="006D14F8" w:rsidP="00AE2D34">
      <w:pPr>
        <w:spacing w:after="0" w:line="240" w:lineRule="auto"/>
      </w:pPr>
      <w:r>
        <w:rPr>
          <w:rFonts w:eastAsia="Times New Roman" w:cs="Times New Roman"/>
          <w:b/>
          <w:bCs/>
          <w:kern w:val="36"/>
          <w:sz w:val="24"/>
          <w:szCs w:val="24"/>
        </w:rPr>
        <w:t>Education Week</w:t>
      </w:r>
      <w:r w:rsidRPr="006D14F8">
        <w:rPr>
          <w:rFonts w:eastAsia="Times New Roman" w:cs="Times New Roman"/>
          <w:b/>
          <w:bCs/>
          <w:kern w:val="36"/>
          <w:sz w:val="24"/>
          <w:szCs w:val="24"/>
        </w:rPr>
        <w:t>:</w:t>
      </w:r>
      <w:r>
        <w:rPr>
          <w:rFonts w:eastAsia="Times New Roman" w:cs="Times New Roman"/>
          <w:b/>
          <w:bCs/>
          <w:kern w:val="36"/>
          <w:sz w:val="24"/>
          <w:szCs w:val="24"/>
        </w:rPr>
        <w:t xml:space="preserve"> </w:t>
      </w:r>
      <w:r>
        <w:rPr>
          <w:rFonts w:eastAsia="Times New Roman" w:cs="Times New Roman"/>
          <w:b/>
          <w:bCs/>
          <w:i/>
          <w:kern w:val="36"/>
          <w:sz w:val="24"/>
          <w:szCs w:val="24"/>
        </w:rPr>
        <w:t xml:space="preserve"> </w:t>
      </w:r>
      <w:r w:rsidR="00185DE2" w:rsidRPr="00185DE2">
        <w:rPr>
          <w:rFonts w:eastAsia="Times New Roman" w:cs="Times New Roman"/>
          <w:b/>
          <w:bCs/>
          <w:i/>
          <w:kern w:val="36"/>
          <w:sz w:val="24"/>
          <w:szCs w:val="24"/>
        </w:rPr>
        <w:t>Despite Law, Many Art Supplies Lack Labels on Toxicity, Study Finds</w:t>
      </w:r>
      <w:r>
        <w:rPr>
          <w:rFonts w:eastAsia="Times New Roman" w:cs="Times New Roman"/>
          <w:b/>
          <w:bCs/>
          <w:i/>
          <w:kern w:val="36"/>
          <w:sz w:val="24"/>
          <w:szCs w:val="24"/>
        </w:rPr>
        <w:t xml:space="preserve"> </w:t>
      </w:r>
      <w:hyperlink r:id="rId4" w:history="1">
        <w:r w:rsidR="00185DE2" w:rsidRPr="005C3948">
          <w:rPr>
            <w:rStyle w:val="Hyperlink"/>
            <w:b/>
            <w:sz w:val="24"/>
            <w:szCs w:val="24"/>
          </w:rPr>
          <w:t>http://www.edweek.org/ew/articles/1991/09/18/03art.h11.html</w:t>
        </w:r>
      </w:hyperlink>
    </w:p>
    <w:p w:rsidR="00AE2D34" w:rsidRPr="00AE2D34" w:rsidRDefault="00AE2D34" w:rsidP="00AE2D34">
      <w:pPr>
        <w:spacing w:after="0" w:line="240" w:lineRule="auto"/>
        <w:rPr>
          <w:b/>
          <w:sz w:val="24"/>
          <w:szCs w:val="24"/>
        </w:rPr>
      </w:pPr>
    </w:p>
    <w:p w:rsidR="00185DE2" w:rsidRDefault="006D14F8" w:rsidP="00AE2D34">
      <w:pPr>
        <w:pStyle w:val="Heading1"/>
        <w:spacing w:before="0" w:beforeAutospacing="0" w:after="0" w:afterAutospacing="0"/>
      </w:pPr>
      <w:r w:rsidRPr="006D14F8">
        <w:rPr>
          <w:rFonts w:asciiTheme="minorHAnsi" w:hAnsiTheme="minorHAnsi"/>
          <w:sz w:val="24"/>
          <w:szCs w:val="24"/>
        </w:rPr>
        <w:t>Green American</w:t>
      </w:r>
      <w:r>
        <w:rPr>
          <w:rFonts w:asciiTheme="minorHAnsi" w:hAnsiTheme="minorHAnsi"/>
          <w:sz w:val="24"/>
          <w:szCs w:val="24"/>
        </w:rPr>
        <w:t xml:space="preserve">:  </w:t>
      </w:r>
      <w:r w:rsidRPr="006D14F8">
        <w:rPr>
          <w:rFonts w:asciiTheme="minorHAnsi" w:hAnsiTheme="minorHAnsi"/>
          <w:i/>
          <w:sz w:val="24"/>
          <w:szCs w:val="24"/>
        </w:rPr>
        <w:t>Are Art Supplies Toxic?</w:t>
      </w:r>
      <w:r w:rsidRPr="006D14F8">
        <w:rPr>
          <w:rFonts w:asciiTheme="minorHAnsi" w:hAnsiTheme="minorHAnsi"/>
          <w:sz w:val="24"/>
          <w:szCs w:val="24"/>
        </w:rPr>
        <w:t xml:space="preserve"> </w:t>
      </w:r>
      <w:hyperlink r:id="rId5" w:history="1">
        <w:r w:rsidR="00185DE2" w:rsidRPr="006D14F8">
          <w:rPr>
            <w:rStyle w:val="Hyperlink"/>
            <w:rFonts w:asciiTheme="minorHAnsi" w:hAnsiTheme="minorHAnsi"/>
            <w:sz w:val="24"/>
            <w:szCs w:val="24"/>
          </w:rPr>
          <w:t>http://www.greenamerica.org/livinggreen/toxicart.cfm</w:t>
        </w:r>
      </w:hyperlink>
    </w:p>
    <w:p w:rsidR="00AE2D34" w:rsidRDefault="00AE2D34" w:rsidP="00AE2D34">
      <w:pPr>
        <w:pStyle w:val="Heading1"/>
        <w:spacing w:before="0" w:beforeAutospacing="0" w:after="0" w:afterAutospacing="0"/>
        <w:rPr>
          <w:rFonts w:asciiTheme="minorHAnsi" w:hAnsiTheme="minorHAnsi"/>
          <w:sz w:val="24"/>
          <w:szCs w:val="24"/>
        </w:rPr>
      </w:pPr>
    </w:p>
    <w:p w:rsidR="0088524E" w:rsidRDefault="0088524E" w:rsidP="00AE2D34">
      <w:pPr>
        <w:pStyle w:val="Heading1"/>
        <w:spacing w:before="0" w:beforeAutospacing="0" w:after="0" w:afterAutospacing="0"/>
        <w:rPr>
          <w:rFonts w:asciiTheme="minorHAnsi" w:hAnsiTheme="minorHAnsi"/>
          <w:sz w:val="24"/>
          <w:szCs w:val="24"/>
        </w:rPr>
      </w:pPr>
      <w:r>
        <w:rPr>
          <w:rFonts w:asciiTheme="minorHAnsi" w:hAnsiTheme="minorHAnsi"/>
          <w:sz w:val="24"/>
          <w:szCs w:val="24"/>
        </w:rPr>
        <w:t>Buying Safer Art Supplies</w:t>
      </w:r>
    </w:p>
    <w:p w:rsidR="006D14F8" w:rsidRDefault="007251DF" w:rsidP="00AE2D34">
      <w:pPr>
        <w:pStyle w:val="Heading1"/>
        <w:spacing w:before="0" w:beforeAutospacing="0" w:after="0" w:afterAutospacing="0"/>
      </w:pPr>
      <w:hyperlink r:id="rId6" w:history="1">
        <w:r w:rsidR="006D14F8" w:rsidRPr="005C3948">
          <w:rPr>
            <w:rStyle w:val="Hyperlink"/>
            <w:rFonts w:asciiTheme="minorHAnsi" w:hAnsiTheme="minorHAnsi"/>
            <w:sz w:val="24"/>
            <w:szCs w:val="24"/>
          </w:rPr>
          <w:t>http://www.hazwastehelp.org/health/artsupplies.aspx</w:t>
        </w:r>
      </w:hyperlink>
    </w:p>
    <w:p w:rsidR="00AE2D34" w:rsidRDefault="00AE2D34" w:rsidP="00AE2D34">
      <w:pPr>
        <w:pStyle w:val="Heading1"/>
        <w:spacing w:before="0" w:beforeAutospacing="0" w:after="0" w:afterAutospacing="0"/>
        <w:rPr>
          <w:rFonts w:asciiTheme="minorHAnsi" w:hAnsiTheme="minorHAnsi"/>
          <w:sz w:val="24"/>
          <w:szCs w:val="24"/>
        </w:rPr>
      </w:pPr>
    </w:p>
    <w:p w:rsidR="006D14F8" w:rsidRPr="00AE2D34" w:rsidRDefault="007251DF" w:rsidP="00AE2D34">
      <w:pPr>
        <w:pStyle w:val="Heading1"/>
        <w:spacing w:before="0" w:beforeAutospacing="0" w:after="0" w:afterAutospacing="0"/>
        <w:rPr>
          <w:rFonts w:asciiTheme="minorHAnsi" w:hAnsiTheme="minorHAnsi"/>
          <w:sz w:val="24"/>
          <w:szCs w:val="24"/>
        </w:rPr>
      </w:pPr>
      <w:hyperlink r:id="rId7" w:history="1">
        <w:proofErr w:type="spellStart"/>
        <w:r w:rsidR="0088524E" w:rsidRPr="0088524E">
          <w:rPr>
            <w:rStyle w:val="Hyperlink"/>
            <w:rFonts w:asciiTheme="minorHAnsi" w:hAnsiTheme="minorHAnsi"/>
            <w:sz w:val="24"/>
            <w:szCs w:val="24"/>
          </w:rPr>
          <w:t>Terracycle</w:t>
        </w:r>
        <w:proofErr w:type="spellEnd"/>
      </w:hyperlink>
      <w:r w:rsidR="00AE2D34">
        <w:rPr>
          <w:sz w:val="24"/>
          <w:szCs w:val="24"/>
        </w:rPr>
        <w:t xml:space="preserve"> </w:t>
      </w:r>
      <w:r w:rsidR="00AE2D34" w:rsidRPr="00AE2D34">
        <w:rPr>
          <w:rFonts w:asciiTheme="minorHAnsi" w:hAnsiTheme="minorHAnsi"/>
          <w:sz w:val="24"/>
          <w:szCs w:val="24"/>
        </w:rPr>
        <w:t>– an online company which recycles ALL materials</w:t>
      </w:r>
      <w:r w:rsidR="00915656">
        <w:rPr>
          <w:rFonts w:asciiTheme="minorHAnsi" w:hAnsiTheme="minorHAnsi"/>
          <w:sz w:val="24"/>
          <w:szCs w:val="24"/>
        </w:rPr>
        <w:t>.</w:t>
      </w:r>
    </w:p>
    <w:p w:rsidR="00E37CF3" w:rsidRDefault="00E37CF3" w:rsidP="00AE2D34">
      <w:pPr>
        <w:pStyle w:val="Heading1"/>
        <w:spacing w:before="0" w:beforeAutospacing="0" w:after="0" w:afterAutospacing="0"/>
        <w:rPr>
          <w:rFonts w:asciiTheme="minorHAnsi" w:hAnsiTheme="minorHAnsi"/>
          <w:sz w:val="24"/>
          <w:szCs w:val="24"/>
        </w:rPr>
      </w:pPr>
    </w:p>
    <w:p w:rsidR="0088524E" w:rsidRDefault="00225EFD" w:rsidP="00AE2D34">
      <w:pPr>
        <w:pStyle w:val="Heading1"/>
        <w:spacing w:before="0" w:beforeAutospacing="0" w:after="0" w:afterAutospacing="0"/>
        <w:rPr>
          <w:rFonts w:asciiTheme="minorHAnsi" w:hAnsiTheme="minorHAnsi"/>
          <w:sz w:val="24"/>
          <w:szCs w:val="24"/>
        </w:rPr>
      </w:pPr>
      <w:r>
        <w:rPr>
          <w:rFonts w:asciiTheme="minorHAnsi" w:hAnsiTheme="minorHAnsi"/>
          <w:sz w:val="24"/>
          <w:szCs w:val="24"/>
        </w:rPr>
        <w:lastRenderedPageBreak/>
        <w:t xml:space="preserve">Methods for Disposing of Acrylic Paint Waste Water: </w:t>
      </w:r>
      <w:hyperlink r:id="rId8" w:history="1">
        <w:r w:rsidRPr="005C3948">
          <w:rPr>
            <w:rStyle w:val="Hyperlink"/>
            <w:rFonts w:asciiTheme="minorHAnsi" w:hAnsiTheme="minorHAnsi"/>
            <w:sz w:val="24"/>
            <w:szCs w:val="24"/>
          </w:rPr>
          <w:t>http://www.artistsworkshopinc.com/uploads/4/3/9/5/4395932/environmental.pdf</w:t>
        </w:r>
      </w:hyperlink>
    </w:p>
    <w:p w:rsidR="00225EFD" w:rsidRDefault="007251DF" w:rsidP="00AE2D34">
      <w:pPr>
        <w:pStyle w:val="Heading1"/>
        <w:spacing w:before="0" w:beforeAutospacing="0" w:after="0" w:afterAutospacing="0"/>
        <w:rPr>
          <w:rFonts w:asciiTheme="minorHAnsi" w:hAnsiTheme="minorHAnsi"/>
          <w:sz w:val="24"/>
          <w:szCs w:val="24"/>
        </w:rPr>
      </w:pPr>
      <w:hyperlink r:id="rId9" w:history="1">
        <w:r w:rsidR="00225EFD" w:rsidRPr="005C3948">
          <w:rPr>
            <w:rStyle w:val="Hyperlink"/>
            <w:rFonts w:asciiTheme="minorHAnsi" w:hAnsiTheme="minorHAnsi"/>
            <w:sz w:val="24"/>
            <w:szCs w:val="24"/>
          </w:rPr>
          <w:t>http://blog.mosaicartsupply.com/how-to-dispose-of-acrylic-paint-rinse-water/</w:t>
        </w:r>
      </w:hyperlink>
    </w:p>
    <w:p w:rsidR="00915656" w:rsidRPr="00915656" w:rsidRDefault="00915656" w:rsidP="00E37CF3">
      <w:pPr>
        <w:pStyle w:val="Heading1"/>
        <w:ind w:firstLine="720"/>
        <w:rPr>
          <w:rFonts w:asciiTheme="minorHAnsi" w:hAnsiTheme="minorHAnsi"/>
          <w:sz w:val="24"/>
          <w:szCs w:val="24"/>
        </w:rPr>
      </w:pPr>
      <w:r>
        <w:rPr>
          <w:rFonts w:asciiTheme="minorHAnsi" w:hAnsiTheme="minorHAnsi"/>
          <w:sz w:val="24"/>
          <w:szCs w:val="24"/>
        </w:rPr>
        <w:t>There are many artists who are addressing this environmental ethic in their work</w:t>
      </w:r>
      <w:r w:rsidR="00E37CF3">
        <w:rPr>
          <w:rFonts w:asciiTheme="minorHAnsi" w:hAnsiTheme="minorHAnsi"/>
          <w:sz w:val="24"/>
          <w:szCs w:val="24"/>
        </w:rPr>
        <w:t>, often</w:t>
      </w:r>
      <w:r>
        <w:rPr>
          <w:rFonts w:asciiTheme="minorHAnsi" w:hAnsiTheme="minorHAnsi"/>
          <w:sz w:val="24"/>
          <w:szCs w:val="24"/>
        </w:rPr>
        <w:t xml:space="preserve"> referred to as “eco-art,” through working with repurposed and recycled materials and/or creating work that communicates messages about environmental issues.  A few of the more active communities of eco-artists are:</w:t>
      </w:r>
    </w:p>
    <w:p w:rsidR="00915656" w:rsidRDefault="00915656" w:rsidP="00915656">
      <w:pPr>
        <w:pStyle w:val="Heading1"/>
        <w:spacing w:before="0" w:beforeAutospacing="0" w:after="0" w:afterAutospacing="0"/>
        <w:rPr>
          <w:rFonts w:asciiTheme="minorHAnsi" w:hAnsiTheme="minorHAnsi"/>
          <w:sz w:val="24"/>
          <w:szCs w:val="24"/>
        </w:rPr>
      </w:pPr>
      <w:r>
        <w:rPr>
          <w:rFonts w:asciiTheme="minorHAnsi" w:hAnsiTheme="minorHAnsi"/>
          <w:sz w:val="24"/>
          <w:szCs w:val="24"/>
        </w:rPr>
        <w:t>Green Museum</w:t>
      </w:r>
    </w:p>
    <w:p w:rsidR="00915656" w:rsidRDefault="00915656" w:rsidP="00915656">
      <w:pPr>
        <w:pStyle w:val="Heading1"/>
        <w:spacing w:before="0" w:beforeAutospacing="0" w:after="0" w:afterAutospacing="0"/>
        <w:rPr>
          <w:rFonts w:asciiTheme="minorHAnsi" w:hAnsiTheme="minorHAnsi"/>
          <w:sz w:val="24"/>
          <w:szCs w:val="24"/>
        </w:rPr>
      </w:pPr>
      <w:hyperlink r:id="rId10" w:history="1">
        <w:r w:rsidRPr="003A3157">
          <w:rPr>
            <w:rStyle w:val="Hyperlink"/>
            <w:rFonts w:asciiTheme="minorHAnsi" w:hAnsiTheme="minorHAnsi"/>
            <w:sz w:val="24"/>
            <w:szCs w:val="24"/>
          </w:rPr>
          <w:t>http://greenmuseum.org/</w:t>
        </w:r>
      </w:hyperlink>
    </w:p>
    <w:p w:rsidR="00915656" w:rsidRDefault="00915656" w:rsidP="00915656">
      <w:pPr>
        <w:pStyle w:val="Heading1"/>
        <w:spacing w:before="0" w:beforeAutospacing="0" w:after="0" w:afterAutospacing="0"/>
        <w:rPr>
          <w:rFonts w:asciiTheme="minorHAnsi" w:hAnsiTheme="minorHAnsi"/>
          <w:sz w:val="24"/>
          <w:szCs w:val="24"/>
        </w:rPr>
      </w:pPr>
    </w:p>
    <w:p w:rsidR="00915656" w:rsidRDefault="00915656" w:rsidP="00915656">
      <w:pPr>
        <w:pStyle w:val="Heading1"/>
        <w:spacing w:before="0" w:beforeAutospacing="0" w:after="0" w:afterAutospacing="0"/>
        <w:rPr>
          <w:rFonts w:asciiTheme="minorHAnsi" w:hAnsiTheme="minorHAnsi"/>
          <w:sz w:val="24"/>
          <w:szCs w:val="24"/>
        </w:rPr>
      </w:pPr>
      <w:r>
        <w:rPr>
          <w:rFonts w:asciiTheme="minorHAnsi" w:hAnsiTheme="minorHAnsi"/>
          <w:sz w:val="24"/>
          <w:szCs w:val="24"/>
        </w:rPr>
        <w:t>Women Environmental Artists Directory</w:t>
      </w:r>
    </w:p>
    <w:p w:rsidR="00915656" w:rsidRDefault="00915656" w:rsidP="00915656">
      <w:pPr>
        <w:pStyle w:val="Heading1"/>
        <w:spacing w:before="0" w:beforeAutospacing="0" w:after="0" w:afterAutospacing="0"/>
        <w:rPr>
          <w:rFonts w:asciiTheme="minorHAnsi" w:hAnsiTheme="minorHAnsi"/>
          <w:sz w:val="24"/>
          <w:szCs w:val="24"/>
        </w:rPr>
      </w:pPr>
      <w:hyperlink r:id="rId11" w:history="1">
        <w:r w:rsidRPr="003A3157">
          <w:rPr>
            <w:rStyle w:val="Hyperlink"/>
            <w:rFonts w:asciiTheme="minorHAnsi" w:hAnsiTheme="minorHAnsi"/>
            <w:sz w:val="24"/>
            <w:szCs w:val="24"/>
          </w:rPr>
          <w:t>http://weadartists.org/artist/annecummings</w:t>
        </w:r>
      </w:hyperlink>
    </w:p>
    <w:p w:rsidR="00E37CF3" w:rsidRDefault="00E37CF3" w:rsidP="00E37CF3">
      <w:pPr>
        <w:pStyle w:val="Heading1"/>
        <w:spacing w:before="0" w:beforeAutospacing="0" w:after="0" w:afterAutospacing="0"/>
        <w:rPr>
          <w:rFonts w:asciiTheme="minorHAnsi" w:hAnsiTheme="minorHAnsi"/>
          <w:sz w:val="24"/>
          <w:szCs w:val="24"/>
        </w:rPr>
      </w:pPr>
    </w:p>
    <w:p w:rsidR="00E37CF3" w:rsidRDefault="00E37CF3" w:rsidP="00E37CF3">
      <w:pPr>
        <w:pStyle w:val="Heading1"/>
        <w:spacing w:before="0" w:beforeAutospacing="0" w:after="0" w:afterAutospacing="0"/>
      </w:pPr>
      <w:proofErr w:type="spellStart"/>
      <w:r>
        <w:rPr>
          <w:rFonts w:asciiTheme="minorHAnsi" w:hAnsiTheme="minorHAnsi"/>
          <w:sz w:val="24"/>
          <w:szCs w:val="24"/>
        </w:rPr>
        <w:t>Recology</w:t>
      </w:r>
      <w:proofErr w:type="spellEnd"/>
      <w:r>
        <w:rPr>
          <w:rFonts w:asciiTheme="minorHAnsi" w:hAnsiTheme="minorHAnsi"/>
          <w:sz w:val="24"/>
          <w:szCs w:val="24"/>
        </w:rPr>
        <w:t xml:space="preserve"> Artist-In-Residence Program                  </w:t>
      </w:r>
      <w:hyperlink r:id="rId12" w:history="1">
        <w:r w:rsidRPr="005C3948">
          <w:rPr>
            <w:rStyle w:val="Hyperlink"/>
            <w:rFonts w:asciiTheme="minorHAnsi" w:hAnsiTheme="minorHAnsi"/>
            <w:sz w:val="24"/>
            <w:szCs w:val="24"/>
          </w:rPr>
          <w:t>http://www.sfrecycling.com/index.php/about-air</w:t>
        </w:r>
      </w:hyperlink>
    </w:p>
    <w:p w:rsidR="005A123B" w:rsidRDefault="00E37CF3" w:rsidP="00915656">
      <w:pPr>
        <w:pStyle w:val="Heading1"/>
        <w:rPr>
          <w:rFonts w:asciiTheme="minorHAnsi" w:hAnsiTheme="minorHAnsi"/>
          <w:sz w:val="24"/>
          <w:szCs w:val="24"/>
        </w:rPr>
      </w:pPr>
      <w:r>
        <w:rPr>
          <w:rFonts w:asciiTheme="minorHAnsi" w:hAnsiTheme="minorHAnsi"/>
          <w:sz w:val="24"/>
          <w:szCs w:val="24"/>
        </w:rPr>
        <w:tab/>
        <w:t xml:space="preserve">In teaching Photography at Colchester High School, I often reference photographers who use their images to document social issues and causes, and have become very enamored of two photographers who do this in their work – Edward </w:t>
      </w:r>
      <w:proofErr w:type="spellStart"/>
      <w:r>
        <w:rPr>
          <w:rFonts w:asciiTheme="minorHAnsi" w:hAnsiTheme="minorHAnsi"/>
          <w:sz w:val="24"/>
          <w:szCs w:val="24"/>
        </w:rPr>
        <w:t>Burtynsky</w:t>
      </w:r>
      <w:proofErr w:type="spellEnd"/>
      <w:r>
        <w:rPr>
          <w:rFonts w:asciiTheme="minorHAnsi" w:hAnsiTheme="minorHAnsi"/>
          <w:sz w:val="24"/>
          <w:szCs w:val="24"/>
        </w:rPr>
        <w:t xml:space="preserve"> and Chris Jordan.   </w:t>
      </w:r>
    </w:p>
    <w:p w:rsidR="00915656" w:rsidRDefault="00E37CF3" w:rsidP="005A123B">
      <w:pPr>
        <w:pStyle w:val="Heading1"/>
        <w:ind w:firstLine="720"/>
        <w:rPr>
          <w:rFonts w:asciiTheme="minorHAnsi" w:hAnsiTheme="minorHAnsi"/>
          <w:sz w:val="24"/>
          <w:szCs w:val="24"/>
        </w:rPr>
      </w:pPr>
      <w:r>
        <w:rPr>
          <w:rFonts w:asciiTheme="minorHAnsi" w:hAnsiTheme="minorHAnsi"/>
          <w:sz w:val="24"/>
          <w:szCs w:val="24"/>
        </w:rPr>
        <w:t xml:space="preserve">Edward </w:t>
      </w:r>
      <w:proofErr w:type="spellStart"/>
      <w:r>
        <w:rPr>
          <w:rFonts w:asciiTheme="minorHAnsi" w:hAnsiTheme="minorHAnsi"/>
          <w:sz w:val="24"/>
          <w:szCs w:val="24"/>
        </w:rPr>
        <w:t>Burtynsky’s</w:t>
      </w:r>
      <w:proofErr w:type="spellEnd"/>
      <w:r>
        <w:rPr>
          <w:rFonts w:asciiTheme="minorHAnsi" w:hAnsiTheme="minorHAnsi"/>
          <w:sz w:val="24"/>
          <w:szCs w:val="24"/>
        </w:rPr>
        <w:t xml:space="preserve"> images capture the devastating effects of human activities on the environment, but appear to be beautiful compositions of natural areas at first glance.  The beauty belies the ugly source. I believe my work springs from a similar motivation.</w:t>
      </w:r>
    </w:p>
    <w:p w:rsidR="005A123B" w:rsidRPr="005A123B" w:rsidRDefault="005A123B" w:rsidP="00915656">
      <w:pPr>
        <w:pStyle w:val="Heading1"/>
        <w:rPr>
          <w:rFonts w:asciiTheme="minorHAnsi" w:hAnsiTheme="minorHAnsi"/>
          <w:noProof/>
          <w:sz w:val="24"/>
          <w:szCs w:val="24"/>
        </w:rPr>
      </w:pPr>
    </w:p>
    <w:p w:rsidR="00E37CF3" w:rsidRDefault="00E37CF3" w:rsidP="005A123B">
      <w:pPr>
        <w:pStyle w:val="Heading1"/>
        <w:jc w:val="center"/>
        <w:rPr>
          <w:rFonts w:asciiTheme="minorHAnsi" w:hAnsiTheme="minorHAnsi"/>
          <w:sz w:val="24"/>
          <w:szCs w:val="24"/>
        </w:rPr>
      </w:pPr>
      <w:r>
        <w:rPr>
          <w:noProof/>
        </w:rPr>
        <w:drawing>
          <wp:inline distT="0" distB="0" distL="0" distR="0">
            <wp:extent cx="6257109" cy="2057400"/>
            <wp:effectExtent l="19050" t="0" r="0" b="0"/>
            <wp:docPr id="1" name="Picture 1" descr="http://www.edwardburtynsky.com/site_contents/Front_Page_Gallery/Gallery_03/TLG_34_35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ardburtynsky.com/site_contents/Front_Page_Gallery/Gallery_03/TLG_34_35_96.jpg"/>
                    <pic:cNvPicPr>
                      <a:picLocks noChangeAspect="1" noChangeArrowheads="1"/>
                    </pic:cNvPicPr>
                  </pic:nvPicPr>
                  <pic:blipFill>
                    <a:blip r:embed="rId13" cstate="print"/>
                    <a:srcRect/>
                    <a:stretch>
                      <a:fillRect/>
                    </a:stretch>
                  </pic:blipFill>
                  <pic:spPr bwMode="auto">
                    <a:xfrm>
                      <a:off x="0" y="0"/>
                      <a:ext cx="6262525" cy="2059181"/>
                    </a:xfrm>
                    <a:prstGeom prst="rect">
                      <a:avLst/>
                    </a:prstGeom>
                    <a:noFill/>
                    <a:ln w="9525">
                      <a:noFill/>
                      <a:miter lim="800000"/>
                      <a:headEnd/>
                      <a:tailEnd/>
                    </a:ln>
                  </pic:spPr>
                </pic:pic>
              </a:graphicData>
            </a:graphic>
          </wp:inline>
        </w:drawing>
      </w:r>
    </w:p>
    <w:p w:rsidR="005A123B" w:rsidRPr="005A123B" w:rsidRDefault="00E37CF3" w:rsidP="005A123B">
      <w:pPr>
        <w:spacing w:after="0" w:line="240" w:lineRule="auto"/>
        <w:jc w:val="center"/>
        <w:rPr>
          <w:rFonts w:eastAsia="Times New Roman" w:cs="Times New Roman"/>
          <w:sz w:val="24"/>
          <w:szCs w:val="24"/>
        </w:rPr>
      </w:pPr>
      <w:r w:rsidRPr="00E37CF3">
        <w:rPr>
          <w:rFonts w:eastAsia="Times New Roman" w:cs="Times New Roman"/>
          <w:sz w:val="24"/>
          <w:szCs w:val="24"/>
        </w:rPr>
        <w:t>Nickel Tailings #34 &amp; 35</w:t>
      </w:r>
      <w:r w:rsidRPr="005A123B">
        <w:rPr>
          <w:rFonts w:eastAsia="Times New Roman" w:cs="Times New Roman"/>
          <w:sz w:val="24"/>
          <w:szCs w:val="24"/>
        </w:rPr>
        <w:t xml:space="preserve"> </w:t>
      </w:r>
      <w:r w:rsidRPr="00E37CF3">
        <w:rPr>
          <w:rFonts w:eastAsia="Times New Roman" w:cs="Times New Roman"/>
          <w:sz w:val="24"/>
          <w:szCs w:val="24"/>
        </w:rPr>
        <w:t>Sudbury, Ontario, Canada, 1996</w:t>
      </w:r>
      <w:r w:rsidR="005A123B" w:rsidRPr="005A123B">
        <w:rPr>
          <w:rFonts w:eastAsia="Times New Roman" w:cs="Times New Roman"/>
          <w:sz w:val="24"/>
          <w:szCs w:val="24"/>
        </w:rPr>
        <w:t xml:space="preserve">    </w:t>
      </w:r>
      <w:hyperlink r:id="rId14" w:history="1">
        <w:r w:rsidR="005A123B" w:rsidRPr="005A123B">
          <w:rPr>
            <w:rStyle w:val="Hyperlink"/>
            <w:noProof/>
            <w:sz w:val="24"/>
            <w:szCs w:val="24"/>
          </w:rPr>
          <w:t>http://www.edwardburtynsky.com/</w:t>
        </w:r>
      </w:hyperlink>
    </w:p>
    <w:p w:rsidR="005A123B" w:rsidRDefault="005A123B" w:rsidP="005A123B">
      <w:pPr>
        <w:pStyle w:val="Heading1"/>
        <w:ind w:firstLine="720"/>
        <w:rPr>
          <w:rFonts w:asciiTheme="minorHAnsi" w:hAnsiTheme="minorHAnsi"/>
          <w:sz w:val="24"/>
          <w:szCs w:val="24"/>
        </w:rPr>
      </w:pPr>
    </w:p>
    <w:p w:rsidR="00E37CF3" w:rsidRDefault="00E37CF3" w:rsidP="005A123B">
      <w:pPr>
        <w:pStyle w:val="Heading1"/>
        <w:ind w:firstLine="720"/>
        <w:rPr>
          <w:rFonts w:asciiTheme="minorHAnsi" w:hAnsiTheme="minorHAnsi"/>
          <w:sz w:val="24"/>
          <w:szCs w:val="24"/>
        </w:rPr>
      </w:pPr>
      <w:r>
        <w:rPr>
          <w:rFonts w:asciiTheme="minorHAnsi" w:hAnsiTheme="minorHAnsi"/>
          <w:sz w:val="24"/>
          <w:szCs w:val="24"/>
        </w:rPr>
        <w:lastRenderedPageBreak/>
        <w:t>Chris Jordan uses his photographic images to impart information about the amount of waste generated by humans, and recently has undertaken a project to call attention to the p</w:t>
      </w:r>
      <w:r w:rsidR="005A123B">
        <w:rPr>
          <w:rFonts w:asciiTheme="minorHAnsi" w:hAnsiTheme="minorHAnsi"/>
          <w:sz w:val="24"/>
          <w:szCs w:val="24"/>
        </w:rPr>
        <w:t>l</w:t>
      </w:r>
      <w:r>
        <w:rPr>
          <w:rFonts w:asciiTheme="minorHAnsi" w:hAnsiTheme="minorHAnsi"/>
          <w:sz w:val="24"/>
          <w:szCs w:val="24"/>
        </w:rPr>
        <w:t xml:space="preserve">ight of wildlife on Midway Island </w:t>
      </w:r>
      <w:r w:rsidR="005A123B">
        <w:rPr>
          <w:rFonts w:asciiTheme="minorHAnsi" w:hAnsiTheme="minorHAnsi"/>
          <w:sz w:val="24"/>
          <w:szCs w:val="24"/>
        </w:rPr>
        <w:t xml:space="preserve">and in its vicinity </w:t>
      </w:r>
      <w:r>
        <w:rPr>
          <w:rFonts w:asciiTheme="minorHAnsi" w:hAnsiTheme="minorHAnsi"/>
          <w:sz w:val="24"/>
          <w:szCs w:val="24"/>
        </w:rPr>
        <w:t xml:space="preserve">due to the </w:t>
      </w:r>
      <w:r w:rsidR="005A123B">
        <w:rPr>
          <w:rFonts w:asciiTheme="minorHAnsi" w:hAnsiTheme="minorHAnsi"/>
          <w:sz w:val="24"/>
          <w:szCs w:val="24"/>
        </w:rPr>
        <w:t>floating detritus in the Pacific known as the “plastic ocean” or “Pacific gyre.”  The resources below detail the impact on the bird populations, especially the albatross, who feed plastic items from the gyre to their young thinking it is food, which kills approximately 1/3 of the fledglings.</w:t>
      </w:r>
    </w:p>
    <w:p w:rsidR="00225EFD" w:rsidRDefault="00623FF7" w:rsidP="006D14F8">
      <w:pPr>
        <w:pStyle w:val="Heading1"/>
        <w:rPr>
          <w:rFonts w:asciiTheme="minorHAnsi" w:hAnsiTheme="minorHAnsi"/>
          <w:sz w:val="24"/>
          <w:szCs w:val="24"/>
        </w:rPr>
      </w:pPr>
      <w:r>
        <w:rPr>
          <w:rFonts w:asciiTheme="minorHAnsi" w:hAnsiTheme="minorHAnsi"/>
          <w:sz w:val="24"/>
          <w:szCs w:val="24"/>
        </w:rPr>
        <w:t xml:space="preserve">Pacific Gyre – “Plastic Ocean” </w:t>
      </w:r>
      <w:hyperlink r:id="rId15" w:history="1">
        <w:r w:rsidRPr="005C3948">
          <w:rPr>
            <w:rStyle w:val="Hyperlink"/>
            <w:rFonts w:asciiTheme="minorHAnsi" w:hAnsiTheme="minorHAnsi"/>
            <w:sz w:val="24"/>
            <w:szCs w:val="24"/>
          </w:rPr>
          <w:t>http://www.mnn.com/earth-matters/translating-uncle-sam/stories/what-is-the-great-pacific-ocean-garbage-patch</w:t>
        </w:r>
      </w:hyperlink>
    </w:p>
    <w:p w:rsidR="00623FF7" w:rsidRDefault="007251DF" w:rsidP="006D14F8">
      <w:pPr>
        <w:pStyle w:val="Heading1"/>
        <w:rPr>
          <w:rFonts w:asciiTheme="minorHAnsi" w:hAnsiTheme="minorHAnsi"/>
          <w:sz w:val="24"/>
          <w:szCs w:val="24"/>
        </w:rPr>
      </w:pPr>
      <w:hyperlink r:id="rId16" w:history="1">
        <w:r w:rsidR="007B2262" w:rsidRPr="007B2262">
          <w:rPr>
            <w:rStyle w:val="Hyperlink"/>
            <w:rFonts w:asciiTheme="minorHAnsi" w:hAnsiTheme="minorHAnsi"/>
            <w:sz w:val="24"/>
            <w:szCs w:val="24"/>
          </w:rPr>
          <w:t>The Pacific Gyre and the Midway Atoll</w:t>
        </w:r>
      </w:hyperlink>
    </w:p>
    <w:p w:rsidR="00623FF7" w:rsidRDefault="005A123B" w:rsidP="005A123B">
      <w:pPr>
        <w:pStyle w:val="Heading1"/>
        <w:jc w:val="center"/>
        <w:rPr>
          <w:rFonts w:asciiTheme="minorHAnsi" w:hAnsiTheme="minorHAnsi"/>
          <w:sz w:val="24"/>
          <w:szCs w:val="24"/>
        </w:rPr>
      </w:pPr>
      <w:r>
        <w:rPr>
          <w:noProof/>
        </w:rPr>
        <w:drawing>
          <wp:inline distT="0" distB="0" distL="0" distR="0">
            <wp:extent cx="4410075" cy="3362034"/>
            <wp:effectExtent l="19050" t="0" r="9525" b="0"/>
            <wp:docPr id="4" name="Picture 4" descr="http://chrisjordan.com/img/gallery/midway/CF000313%2018x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risjordan.com/img/gallery/midway/CF000313%2018x24.jpg"/>
                    <pic:cNvPicPr>
                      <a:picLocks noChangeAspect="1" noChangeArrowheads="1"/>
                    </pic:cNvPicPr>
                  </pic:nvPicPr>
                  <pic:blipFill>
                    <a:blip r:embed="rId17" cstate="print"/>
                    <a:srcRect/>
                    <a:stretch>
                      <a:fillRect/>
                    </a:stretch>
                  </pic:blipFill>
                  <pic:spPr bwMode="auto">
                    <a:xfrm>
                      <a:off x="0" y="0"/>
                      <a:ext cx="4410075" cy="3362034"/>
                    </a:xfrm>
                    <a:prstGeom prst="rect">
                      <a:avLst/>
                    </a:prstGeom>
                    <a:noFill/>
                    <a:ln w="9525">
                      <a:noFill/>
                      <a:miter lim="800000"/>
                      <a:headEnd/>
                      <a:tailEnd/>
                    </a:ln>
                  </pic:spPr>
                </pic:pic>
              </a:graphicData>
            </a:graphic>
          </wp:inline>
        </w:drawing>
      </w:r>
    </w:p>
    <w:p w:rsidR="004E3D58" w:rsidRDefault="005A123B" w:rsidP="009B70F7">
      <w:pPr>
        <w:pStyle w:val="Heading1"/>
        <w:jc w:val="center"/>
        <w:rPr>
          <w:rFonts w:asciiTheme="minorHAnsi" w:hAnsiTheme="minorHAnsi"/>
          <w:sz w:val="24"/>
          <w:szCs w:val="24"/>
        </w:rPr>
      </w:pPr>
      <w:r w:rsidRPr="005A123B">
        <w:rPr>
          <w:rFonts w:asciiTheme="minorHAnsi" w:hAnsiTheme="minorHAnsi"/>
          <w:b w:val="0"/>
          <w:sz w:val="24"/>
          <w:szCs w:val="24"/>
        </w:rPr>
        <w:t>Midway: Message from the Gyre (2009 - Current)</w:t>
      </w:r>
      <w:r w:rsidRPr="009B70F7">
        <w:rPr>
          <w:rFonts w:asciiTheme="minorHAnsi" w:hAnsiTheme="minorHAnsi"/>
          <w:sz w:val="24"/>
          <w:szCs w:val="24"/>
        </w:rPr>
        <w:t xml:space="preserve"> </w:t>
      </w:r>
      <w:hyperlink r:id="rId18" w:history="1">
        <w:r w:rsidR="009B70F7" w:rsidRPr="009B70F7">
          <w:rPr>
            <w:rStyle w:val="Hyperlink"/>
            <w:rFonts w:asciiTheme="minorHAnsi" w:hAnsiTheme="minorHAnsi"/>
            <w:sz w:val="24"/>
            <w:szCs w:val="24"/>
          </w:rPr>
          <w:t>http://chrisjordan.com/gallery/midway/#CF000313%2018x24</w:t>
        </w:r>
      </w:hyperlink>
    </w:p>
    <w:p w:rsidR="009B70F7" w:rsidRPr="009B70F7" w:rsidRDefault="009B70F7" w:rsidP="009B70F7">
      <w:pPr>
        <w:pStyle w:val="Heading1"/>
        <w:rPr>
          <w:rFonts w:asciiTheme="minorHAnsi" w:hAnsiTheme="minorHAnsi"/>
          <w:sz w:val="24"/>
          <w:szCs w:val="24"/>
        </w:rPr>
      </w:pPr>
      <w:r>
        <w:rPr>
          <w:rFonts w:asciiTheme="minorHAnsi" w:hAnsiTheme="minorHAnsi"/>
          <w:sz w:val="24"/>
          <w:szCs w:val="24"/>
        </w:rPr>
        <w:tab/>
        <w:t xml:space="preserve">For my concentration, I propose to do a series of works using almost exclusively recycled and repurposed materials, based on images representing the earth and the ways humans have impacted it, using simplified, symbolic, and abstract imagery.  It is a departure for me to work in a less representational way, yet attempt to convey a concise understandable message.  I recently did a series of very abstract paintings, which surprised me in the end with the direction they took, and the loose, free quality of the images, with interpretation left to the viewer.  But for this series, I’d like to approach the work as a hybrid of the two.  Not quite as loose as my abstract series, but more controlled in the attempt to impart a </w:t>
      </w:r>
      <w:r w:rsidR="009570DA">
        <w:rPr>
          <w:rFonts w:asciiTheme="minorHAnsi" w:hAnsiTheme="minorHAnsi"/>
          <w:sz w:val="24"/>
          <w:szCs w:val="24"/>
        </w:rPr>
        <w:t xml:space="preserve">symbolic message based on my environmental ethos and convictions, and the inspiration drawn from the works of </w:t>
      </w:r>
      <w:proofErr w:type="spellStart"/>
      <w:r w:rsidR="009570DA">
        <w:rPr>
          <w:rFonts w:asciiTheme="minorHAnsi" w:hAnsiTheme="minorHAnsi"/>
          <w:sz w:val="24"/>
          <w:szCs w:val="24"/>
        </w:rPr>
        <w:t>Burtynsky</w:t>
      </w:r>
      <w:proofErr w:type="spellEnd"/>
      <w:r w:rsidR="009570DA">
        <w:rPr>
          <w:rFonts w:asciiTheme="minorHAnsi" w:hAnsiTheme="minorHAnsi"/>
          <w:sz w:val="24"/>
          <w:szCs w:val="24"/>
        </w:rPr>
        <w:t xml:space="preserve"> and Jordan.</w:t>
      </w:r>
    </w:p>
    <w:sectPr w:rsidR="009B70F7" w:rsidRPr="009B70F7" w:rsidSect="00847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644"/>
    <w:rsid w:val="00072644"/>
    <w:rsid w:val="00185DE2"/>
    <w:rsid w:val="00225EFD"/>
    <w:rsid w:val="004E3D58"/>
    <w:rsid w:val="005A123B"/>
    <w:rsid w:val="00623FF7"/>
    <w:rsid w:val="006D14F8"/>
    <w:rsid w:val="007251DF"/>
    <w:rsid w:val="007B2262"/>
    <w:rsid w:val="00847D4E"/>
    <w:rsid w:val="0088524E"/>
    <w:rsid w:val="00915656"/>
    <w:rsid w:val="00940120"/>
    <w:rsid w:val="009570DA"/>
    <w:rsid w:val="009B70F7"/>
    <w:rsid w:val="00A172DB"/>
    <w:rsid w:val="00AE2D34"/>
    <w:rsid w:val="00DB3910"/>
    <w:rsid w:val="00E37CF3"/>
    <w:rsid w:val="00E40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4E"/>
  </w:style>
  <w:style w:type="paragraph" w:styleId="Heading1">
    <w:name w:val="heading 1"/>
    <w:basedOn w:val="Normal"/>
    <w:link w:val="Heading1Char"/>
    <w:uiPriority w:val="9"/>
    <w:qFormat/>
    <w:rsid w:val="00185D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E2"/>
    <w:rPr>
      <w:color w:val="0000FF" w:themeColor="hyperlink"/>
      <w:u w:val="single"/>
    </w:rPr>
  </w:style>
  <w:style w:type="character" w:customStyle="1" w:styleId="Heading1Char">
    <w:name w:val="Heading 1 Char"/>
    <w:basedOn w:val="DefaultParagraphFont"/>
    <w:link w:val="Heading1"/>
    <w:uiPriority w:val="9"/>
    <w:rsid w:val="00185DE2"/>
    <w:rPr>
      <w:rFonts w:ascii="Times New Roman" w:eastAsia="Times New Roman" w:hAnsi="Times New Roman" w:cs="Times New Roman"/>
      <w:b/>
      <w:bCs/>
      <w:kern w:val="36"/>
      <w:sz w:val="48"/>
      <w:szCs w:val="48"/>
    </w:rPr>
  </w:style>
  <w:style w:type="character" w:customStyle="1" w:styleId="at4-visually-hidden">
    <w:name w:val="at4-visually-hidden"/>
    <w:basedOn w:val="DefaultParagraphFont"/>
    <w:rsid w:val="006D14F8"/>
  </w:style>
  <w:style w:type="character" w:styleId="Strong">
    <w:name w:val="Strong"/>
    <w:basedOn w:val="DefaultParagraphFont"/>
    <w:uiPriority w:val="22"/>
    <w:qFormat/>
    <w:rsid w:val="006D14F8"/>
    <w:rPr>
      <w:b/>
      <w:bCs/>
    </w:rPr>
  </w:style>
  <w:style w:type="paragraph" w:styleId="BalloonText">
    <w:name w:val="Balloon Text"/>
    <w:basedOn w:val="Normal"/>
    <w:link w:val="BalloonTextChar"/>
    <w:uiPriority w:val="99"/>
    <w:semiHidden/>
    <w:unhideWhenUsed/>
    <w:rsid w:val="006D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937652">
      <w:bodyDiv w:val="1"/>
      <w:marLeft w:val="0"/>
      <w:marRight w:val="0"/>
      <w:marTop w:val="0"/>
      <w:marBottom w:val="0"/>
      <w:divBdr>
        <w:top w:val="none" w:sz="0" w:space="0" w:color="auto"/>
        <w:left w:val="none" w:sz="0" w:space="0" w:color="auto"/>
        <w:bottom w:val="none" w:sz="0" w:space="0" w:color="auto"/>
        <w:right w:val="none" w:sz="0" w:space="0" w:color="auto"/>
      </w:divBdr>
      <w:divsChild>
        <w:div w:id="1690451329">
          <w:marLeft w:val="0"/>
          <w:marRight w:val="0"/>
          <w:marTop w:val="0"/>
          <w:marBottom w:val="0"/>
          <w:divBdr>
            <w:top w:val="none" w:sz="0" w:space="0" w:color="auto"/>
            <w:left w:val="none" w:sz="0" w:space="0" w:color="auto"/>
            <w:bottom w:val="none" w:sz="0" w:space="0" w:color="auto"/>
            <w:right w:val="none" w:sz="0" w:space="0" w:color="auto"/>
          </w:divBdr>
        </w:div>
        <w:div w:id="194317344">
          <w:marLeft w:val="0"/>
          <w:marRight w:val="0"/>
          <w:marTop w:val="0"/>
          <w:marBottom w:val="0"/>
          <w:divBdr>
            <w:top w:val="none" w:sz="0" w:space="0" w:color="auto"/>
            <w:left w:val="none" w:sz="0" w:space="0" w:color="auto"/>
            <w:bottom w:val="none" w:sz="0" w:space="0" w:color="auto"/>
            <w:right w:val="none" w:sz="0" w:space="0" w:color="auto"/>
          </w:divBdr>
        </w:div>
      </w:divsChild>
    </w:div>
    <w:div w:id="1059860644">
      <w:bodyDiv w:val="1"/>
      <w:marLeft w:val="0"/>
      <w:marRight w:val="0"/>
      <w:marTop w:val="0"/>
      <w:marBottom w:val="0"/>
      <w:divBdr>
        <w:top w:val="none" w:sz="0" w:space="0" w:color="auto"/>
        <w:left w:val="none" w:sz="0" w:space="0" w:color="auto"/>
        <w:bottom w:val="none" w:sz="0" w:space="0" w:color="auto"/>
        <w:right w:val="none" w:sz="0" w:space="0" w:color="auto"/>
      </w:divBdr>
    </w:div>
    <w:div w:id="1448618646">
      <w:bodyDiv w:val="1"/>
      <w:marLeft w:val="0"/>
      <w:marRight w:val="0"/>
      <w:marTop w:val="0"/>
      <w:marBottom w:val="0"/>
      <w:divBdr>
        <w:top w:val="none" w:sz="0" w:space="0" w:color="auto"/>
        <w:left w:val="none" w:sz="0" w:space="0" w:color="auto"/>
        <w:bottom w:val="none" w:sz="0" w:space="0" w:color="auto"/>
        <w:right w:val="none" w:sz="0" w:space="0" w:color="auto"/>
      </w:divBdr>
      <w:divsChild>
        <w:div w:id="1621691902">
          <w:marLeft w:val="0"/>
          <w:marRight w:val="0"/>
          <w:marTop w:val="0"/>
          <w:marBottom w:val="0"/>
          <w:divBdr>
            <w:top w:val="none" w:sz="0" w:space="0" w:color="auto"/>
            <w:left w:val="none" w:sz="0" w:space="0" w:color="auto"/>
            <w:bottom w:val="none" w:sz="0" w:space="0" w:color="auto"/>
            <w:right w:val="none" w:sz="0" w:space="0" w:color="auto"/>
          </w:divBdr>
        </w:div>
      </w:divsChild>
    </w:div>
    <w:div w:id="1928806014">
      <w:bodyDiv w:val="1"/>
      <w:marLeft w:val="0"/>
      <w:marRight w:val="0"/>
      <w:marTop w:val="0"/>
      <w:marBottom w:val="0"/>
      <w:divBdr>
        <w:top w:val="none" w:sz="0" w:space="0" w:color="auto"/>
        <w:left w:val="none" w:sz="0" w:space="0" w:color="auto"/>
        <w:bottom w:val="none" w:sz="0" w:space="0" w:color="auto"/>
        <w:right w:val="none" w:sz="0" w:space="0" w:color="auto"/>
      </w:divBdr>
      <w:divsChild>
        <w:div w:id="340619697">
          <w:marLeft w:val="0"/>
          <w:marRight w:val="0"/>
          <w:marTop w:val="0"/>
          <w:marBottom w:val="0"/>
          <w:divBdr>
            <w:top w:val="none" w:sz="0" w:space="0" w:color="auto"/>
            <w:left w:val="none" w:sz="0" w:space="0" w:color="auto"/>
            <w:bottom w:val="none" w:sz="0" w:space="0" w:color="auto"/>
            <w:right w:val="none" w:sz="0" w:space="0" w:color="auto"/>
          </w:divBdr>
        </w:div>
        <w:div w:id="90320408">
          <w:marLeft w:val="0"/>
          <w:marRight w:val="0"/>
          <w:marTop w:val="0"/>
          <w:marBottom w:val="0"/>
          <w:divBdr>
            <w:top w:val="none" w:sz="0" w:space="0" w:color="auto"/>
            <w:left w:val="none" w:sz="0" w:space="0" w:color="auto"/>
            <w:bottom w:val="none" w:sz="0" w:space="0" w:color="auto"/>
            <w:right w:val="none" w:sz="0" w:space="0" w:color="auto"/>
          </w:divBdr>
          <w:divsChild>
            <w:div w:id="931476550">
              <w:marLeft w:val="0"/>
              <w:marRight w:val="0"/>
              <w:marTop w:val="0"/>
              <w:marBottom w:val="0"/>
              <w:divBdr>
                <w:top w:val="none" w:sz="0" w:space="0" w:color="auto"/>
                <w:left w:val="none" w:sz="0" w:space="0" w:color="auto"/>
                <w:bottom w:val="none" w:sz="0" w:space="0" w:color="auto"/>
                <w:right w:val="none" w:sz="0" w:space="0" w:color="auto"/>
              </w:divBdr>
              <w:divsChild>
                <w:div w:id="881482804">
                  <w:marLeft w:val="0"/>
                  <w:marRight w:val="0"/>
                  <w:marTop w:val="0"/>
                  <w:marBottom w:val="0"/>
                  <w:divBdr>
                    <w:top w:val="none" w:sz="0" w:space="0" w:color="auto"/>
                    <w:left w:val="none" w:sz="0" w:space="0" w:color="auto"/>
                    <w:bottom w:val="none" w:sz="0" w:space="0" w:color="auto"/>
                    <w:right w:val="none" w:sz="0" w:space="0" w:color="auto"/>
                  </w:divBdr>
                </w:div>
                <w:div w:id="1864241842">
                  <w:marLeft w:val="0"/>
                  <w:marRight w:val="0"/>
                  <w:marTop w:val="0"/>
                  <w:marBottom w:val="0"/>
                  <w:divBdr>
                    <w:top w:val="none" w:sz="0" w:space="0" w:color="auto"/>
                    <w:left w:val="none" w:sz="0" w:space="0" w:color="auto"/>
                    <w:bottom w:val="none" w:sz="0" w:space="0" w:color="auto"/>
                    <w:right w:val="none" w:sz="0" w:space="0" w:color="auto"/>
                  </w:divBdr>
                  <w:divsChild>
                    <w:div w:id="966819268">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0"/>
                          <w:marRight w:val="0"/>
                          <w:marTop w:val="0"/>
                          <w:marBottom w:val="0"/>
                          <w:divBdr>
                            <w:top w:val="none" w:sz="0" w:space="0" w:color="auto"/>
                            <w:left w:val="none" w:sz="0" w:space="0" w:color="auto"/>
                            <w:bottom w:val="none" w:sz="0" w:space="0" w:color="auto"/>
                            <w:right w:val="none" w:sz="0" w:space="0" w:color="auto"/>
                          </w:divBdr>
                          <w:divsChild>
                            <w:div w:id="17100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sworkshopinc.com/uploads/4/3/9/5/4395932/environmental.pdf" TargetMode="External"/><Relationship Id="rId13" Type="http://schemas.openxmlformats.org/officeDocument/2006/relationships/image" Target="media/image1.jpeg"/><Relationship Id="rId18" Type="http://schemas.openxmlformats.org/officeDocument/2006/relationships/hyperlink" Target="http://chrisjordan.com/gallery/midway/%23CF000313%2018x24" TargetMode="External"/><Relationship Id="rId3" Type="http://schemas.openxmlformats.org/officeDocument/2006/relationships/webSettings" Target="webSettings.xml"/><Relationship Id="rId7" Type="http://schemas.openxmlformats.org/officeDocument/2006/relationships/hyperlink" Target="https://www.terracycle.com/en-US/about-terracycle?utm_campaign=admittance&amp;utm_medium=menu&amp;utm_source=www.terracycle.com" TargetMode="External"/><Relationship Id="rId12" Type="http://schemas.openxmlformats.org/officeDocument/2006/relationships/hyperlink" Target="http://www.sfrecycling.com/index.php/about-air"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endangeredspecies.about.com/od/endangeredspecieshabitats/p/Midway-Atoll-Paradise-And-The-Garbage-Patch.htm?utm_term=north%20pacific%20gyre%20facts&amp;utm_content=p1-main-3-title&amp;utm_medium=sem&amp;utm_source=msn_s&amp;utm_campaign=adid-41e54b84-8282-47a3-a766-4d0c035f66d3-0-ab_msb_ocode-29583&amp;ad=semD&amp;an=msn_s&amp;am=broad&amp;q=north%20pacific%20gyre%20facts&amp;o=29583&amp;qsrc=999&amp;l=sem&amp;askid=41e54b84-8282-47a3-a766-4d0c035f66d3-0-ab_ms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zwastehelp.org/health/artsupplies.aspx" TargetMode="External"/><Relationship Id="rId11" Type="http://schemas.openxmlformats.org/officeDocument/2006/relationships/hyperlink" Target="http://weadartists.org/artist/annecummings" TargetMode="External"/><Relationship Id="rId5" Type="http://schemas.openxmlformats.org/officeDocument/2006/relationships/hyperlink" Target="http://www.greenamerica.org/livinggreen/toxicart.cfm" TargetMode="External"/><Relationship Id="rId15" Type="http://schemas.openxmlformats.org/officeDocument/2006/relationships/hyperlink" Target="http://www.mnn.com/earth-matters/translating-uncle-sam/stories/what-is-the-great-pacific-ocean-garbage-patch" TargetMode="External"/><Relationship Id="rId10" Type="http://schemas.openxmlformats.org/officeDocument/2006/relationships/hyperlink" Target="http://greenmuseum.org/" TargetMode="External"/><Relationship Id="rId19" Type="http://schemas.openxmlformats.org/officeDocument/2006/relationships/fontTable" Target="fontTable.xml"/><Relationship Id="rId4" Type="http://schemas.openxmlformats.org/officeDocument/2006/relationships/hyperlink" Target="http://www.edweek.org/ew/articles/1991/09/18/03art.h11.html" TargetMode="External"/><Relationship Id="rId9" Type="http://schemas.openxmlformats.org/officeDocument/2006/relationships/hyperlink" Target="http://blog.mosaicartsupply.com/how-to-dispose-of-acrylic-paint-rinse-water/" TargetMode="External"/><Relationship Id="rId14" Type="http://schemas.openxmlformats.org/officeDocument/2006/relationships/hyperlink" Target="http://www.edwardburtyn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Anne1</dc:creator>
  <cp:lastModifiedBy>Anne1</cp:lastModifiedBy>
  <cp:revision>4</cp:revision>
  <dcterms:created xsi:type="dcterms:W3CDTF">2016-06-05T21:16:00Z</dcterms:created>
  <dcterms:modified xsi:type="dcterms:W3CDTF">2016-06-09T00:56:00Z</dcterms:modified>
</cp:coreProperties>
</file>